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E6E22" w14:textId="0815D4D9" w:rsidR="001B1BA6" w:rsidRDefault="001B1BA6" w:rsidP="007B5F58">
      <w:pPr>
        <w:pStyle w:val="NormalWeb"/>
        <w:shd w:val="clear" w:color="auto" w:fill="FFFFFF"/>
        <w:spacing w:before="75" w:beforeAutospacing="0" w:after="75" w:afterAutospacing="0"/>
        <w:rPr>
          <w:rFonts w:ascii="Arial" w:hAnsi="Arial" w:cs="Arial"/>
          <w:b/>
          <w:bCs/>
          <w:color w:val="FF0000"/>
          <w:u w:val="single"/>
        </w:rPr>
      </w:pPr>
      <w:r w:rsidRPr="001B1BA6">
        <w:rPr>
          <w:rFonts w:ascii="Arial" w:hAnsi="Arial" w:cs="Arial"/>
          <w:b/>
          <w:bCs/>
          <w:color w:val="FF0000"/>
          <w:u w:val="single"/>
        </w:rPr>
        <w:t xml:space="preserve">DUE </w:t>
      </w:r>
      <w:r w:rsidR="008A7034">
        <w:rPr>
          <w:rFonts w:ascii="Arial" w:hAnsi="Arial" w:cs="Arial"/>
          <w:b/>
          <w:bCs/>
          <w:color w:val="FF0000"/>
          <w:u w:val="single"/>
        </w:rPr>
        <w:t xml:space="preserve">SUNDAY </w:t>
      </w:r>
      <w:r w:rsidR="001A5994">
        <w:rPr>
          <w:rFonts w:ascii="Arial" w:hAnsi="Arial" w:cs="Arial"/>
          <w:b/>
          <w:bCs/>
          <w:color w:val="FF0000"/>
          <w:u w:val="single"/>
        </w:rPr>
        <w:t>2/7</w:t>
      </w:r>
      <w:r w:rsidRPr="001B1BA6">
        <w:rPr>
          <w:rFonts w:ascii="Arial" w:hAnsi="Arial" w:cs="Arial"/>
          <w:b/>
          <w:bCs/>
          <w:color w:val="FF0000"/>
          <w:u w:val="single"/>
        </w:rPr>
        <w:t>/2021</w:t>
      </w:r>
      <w:r w:rsidR="008A7034">
        <w:rPr>
          <w:rFonts w:ascii="Arial" w:hAnsi="Arial" w:cs="Arial"/>
          <w:b/>
          <w:bCs/>
          <w:color w:val="FF0000"/>
          <w:u w:val="single"/>
        </w:rPr>
        <w:t xml:space="preserve"> </w:t>
      </w:r>
      <w:r w:rsidR="008A7034" w:rsidRPr="001B1BA6">
        <w:rPr>
          <w:rFonts w:ascii="Arial" w:hAnsi="Arial" w:cs="Arial"/>
          <w:b/>
          <w:bCs/>
          <w:color w:val="FF0000"/>
          <w:u w:val="single"/>
        </w:rPr>
        <w:t>B</w:t>
      </w:r>
      <w:r w:rsidR="008A7034">
        <w:rPr>
          <w:rFonts w:ascii="Arial" w:hAnsi="Arial" w:cs="Arial"/>
          <w:b/>
          <w:bCs/>
          <w:color w:val="FF0000"/>
          <w:u w:val="single"/>
        </w:rPr>
        <w:t>Y</w:t>
      </w:r>
      <w:r w:rsidR="008A7034" w:rsidRPr="001B1BA6">
        <w:rPr>
          <w:rFonts w:ascii="Arial" w:hAnsi="Arial" w:cs="Arial"/>
          <w:b/>
          <w:bCs/>
          <w:color w:val="FF0000"/>
          <w:u w:val="single"/>
        </w:rPr>
        <w:t xml:space="preserve"> 9 PM E</w:t>
      </w:r>
      <w:r w:rsidR="001A5994">
        <w:rPr>
          <w:rFonts w:ascii="Arial" w:hAnsi="Arial" w:cs="Arial"/>
          <w:b/>
          <w:bCs/>
          <w:color w:val="FF0000"/>
          <w:u w:val="single"/>
        </w:rPr>
        <w:t>astern Time</w:t>
      </w:r>
    </w:p>
    <w:p w14:paraId="28FFFEFB" w14:textId="26983F2A" w:rsidR="007B5F58" w:rsidRDefault="007B5F58" w:rsidP="007B5F58">
      <w:pPr>
        <w:pStyle w:val="NormalWeb"/>
        <w:shd w:val="clear" w:color="auto" w:fill="FFFFFF"/>
        <w:spacing w:before="75" w:beforeAutospacing="0" w:after="75" w:afterAutospacing="0"/>
        <w:rPr>
          <w:rFonts w:ascii="Arial" w:hAnsi="Arial" w:cs="Arial"/>
          <w:color w:val="000000"/>
        </w:rPr>
      </w:pPr>
    </w:p>
    <w:p w14:paraId="6B435BF7" w14:textId="77777777" w:rsidR="001A5994" w:rsidRDefault="007B5F58" w:rsidP="007B5F58">
      <w:pPr>
        <w:pStyle w:val="NormalWeb"/>
        <w:shd w:val="clear" w:color="auto" w:fill="FFFFFF"/>
        <w:spacing w:before="75" w:beforeAutospacing="0" w:after="75" w:afterAutospacing="0"/>
        <w:rPr>
          <w:rFonts w:ascii="Arial" w:hAnsi="Arial" w:cs="Arial"/>
          <w:b/>
          <w:bCs/>
          <w:color w:val="FF0000"/>
          <w:u w:val="single"/>
        </w:rPr>
      </w:pPr>
      <w:r w:rsidRPr="0031596C">
        <w:rPr>
          <w:rFonts w:ascii="Arial" w:hAnsi="Arial" w:cs="Arial"/>
          <w:b/>
          <w:bCs/>
          <w:color w:val="FF0000"/>
          <w:u w:val="single"/>
        </w:rPr>
        <w:t>Your response should be a typed, double spaced essay of no more than 500 words that includes evidence (citations) as well as a personal reflection.  Refer to the rubric for further guidance.</w:t>
      </w:r>
      <w:r w:rsidR="001A5994">
        <w:rPr>
          <w:rFonts w:ascii="Arial" w:hAnsi="Arial" w:cs="Arial"/>
          <w:b/>
          <w:bCs/>
          <w:color w:val="FF0000"/>
          <w:u w:val="single"/>
        </w:rPr>
        <w:t xml:space="preserve"> </w:t>
      </w:r>
    </w:p>
    <w:p w14:paraId="7FE5ACE9" w14:textId="1CEA8029" w:rsidR="007B5F58" w:rsidRPr="0031596C" w:rsidRDefault="001A5994" w:rsidP="007B5F58">
      <w:pPr>
        <w:pStyle w:val="NormalWeb"/>
        <w:shd w:val="clear" w:color="auto" w:fill="FFFFFF"/>
        <w:spacing w:before="75" w:beforeAutospacing="0" w:after="75" w:afterAutospacing="0"/>
        <w:rPr>
          <w:rFonts w:ascii="Arial" w:hAnsi="Arial" w:cs="Arial"/>
          <w:b/>
          <w:bCs/>
          <w:color w:val="FF0000"/>
          <w:u w:val="single"/>
        </w:rPr>
      </w:pPr>
      <w:r w:rsidRPr="001A5994">
        <w:rPr>
          <w:rFonts w:ascii="Arial" w:hAnsi="Arial" w:cs="Arial"/>
          <w:b/>
          <w:bCs/>
          <w:color w:val="FF0000"/>
          <w:u w:val="single"/>
          <w:bdr w:val="none" w:sz="0" w:space="0" w:color="auto" w:frame="1"/>
        </w:rPr>
        <w:t>Read the article by Dweck (2002) and answer the following questions in fewer than 500 words.  Consult the rubric before final submission</w:t>
      </w:r>
    </w:p>
    <w:p w14:paraId="78CCAF96" w14:textId="5F78FBDC" w:rsidR="0031596C" w:rsidRDefault="0031596C" w:rsidP="007B5F58">
      <w:pPr>
        <w:pStyle w:val="NormalWeb"/>
        <w:shd w:val="clear" w:color="auto" w:fill="FFFFFF"/>
        <w:spacing w:before="75" w:beforeAutospacing="0" w:after="75" w:afterAutospacing="0"/>
        <w:rPr>
          <w:rFonts w:ascii="Arial" w:hAnsi="Arial" w:cs="Arial"/>
          <w:b/>
          <w:bCs/>
          <w:color w:val="000000"/>
          <w:u w:val="single"/>
        </w:rPr>
      </w:pPr>
    </w:p>
    <w:p w14:paraId="60D1B70A" w14:textId="6735E4F1" w:rsidR="001A5994" w:rsidRPr="001A5994" w:rsidRDefault="001A5994" w:rsidP="001A5994">
      <w:pPr>
        <w:shd w:val="clear" w:color="auto" w:fill="FFFFFF"/>
        <w:spacing w:after="0" w:line="240" w:lineRule="auto"/>
        <w:rPr>
          <w:rFonts w:ascii="Arial" w:eastAsia="Times New Roman" w:hAnsi="Arial" w:cs="Arial"/>
          <w:color w:val="000000"/>
          <w:sz w:val="32"/>
          <w:szCs w:val="32"/>
        </w:rPr>
      </w:pPr>
      <w:r w:rsidRPr="001A5994">
        <w:rPr>
          <w:rFonts w:ascii="Arial" w:eastAsia="Times New Roman" w:hAnsi="Arial" w:cs="Arial"/>
          <w:color w:val="000000"/>
          <w:sz w:val="24"/>
          <w:szCs w:val="24"/>
          <w:bdr w:val="none" w:sz="0" w:space="0" w:color="auto" w:frame="1"/>
        </w:rPr>
        <w:t xml:space="preserve">Carol Dweck and her colleagues launched a series of </w:t>
      </w:r>
      <w:r w:rsidRPr="001A5994">
        <w:rPr>
          <w:rFonts w:ascii="Arial" w:eastAsia="Times New Roman" w:hAnsi="Arial" w:cs="Arial"/>
          <w:color w:val="000000"/>
          <w:sz w:val="24"/>
          <w:szCs w:val="24"/>
          <w:bdr w:val="none" w:sz="0" w:space="0" w:color="auto" w:frame="1"/>
        </w:rPr>
        <w:t>empirically based</w:t>
      </w:r>
      <w:r w:rsidRPr="001A5994">
        <w:rPr>
          <w:rFonts w:ascii="Arial" w:eastAsia="Times New Roman" w:hAnsi="Arial" w:cs="Arial"/>
          <w:color w:val="000000"/>
          <w:sz w:val="24"/>
          <w:szCs w:val="24"/>
          <w:bdr w:val="none" w:sz="0" w:space="0" w:color="auto" w:frame="1"/>
        </w:rPr>
        <w:t xml:space="preserve"> studies that investigate how people develop beliefs about themselves and how these self-theories create their psychological worlds, shaping thoughts, </w:t>
      </w:r>
      <w:r w:rsidR="00794790" w:rsidRPr="001A5994">
        <w:rPr>
          <w:rFonts w:ascii="Arial" w:eastAsia="Times New Roman" w:hAnsi="Arial" w:cs="Arial"/>
          <w:color w:val="000000"/>
          <w:sz w:val="24"/>
          <w:szCs w:val="24"/>
          <w:bdr w:val="none" w:sz="0" w:space="0" w:color="auto" w:frame="1"/>
        </w:rPr>
        <w:t>feelings,</w:t>
      </w:r>
      <w:r w:rsidRPr="001A5994">
        <w:rPr>
          <w:rFonts w:ascii="Arial" w:eastAsia="Times New Roman" w:hAnsi="Arial" w:cs="Arial"/>
          <w:color w:val="000000"/>
          <w:sz w:val="24"/>
          <w:szCs w:val="24"/>
          <w:bdr w:val="none" w:sz="0" w:space="0" w:color="auto" w:frame="1"/>
        </w:rPr>
        <w:t xml:space="preserve"> and behaviors.  Her research lends insight into why some individuals are motivated to work hard while others fall into feelings of helplessness and self-defeating behaviors.  She suggests a re-thinking of the role of self-esteem in motivation.</w:t>
      </w:r>
    </w:p>
    <w:p w14:paraId="6867F2BE" w14:textId="672E4AA1" w:rsidR="001A5994" w:rsidRDefault="001A5994" w:rsidP="001A5994">
      <w:pPr>
        <w:shd w:val="clear" w:color="auto" w:fill="FFFFFF"/>
        <w:spacing w:after="0" w:line="240" w:lineRule="auto"/>
        <w:rPr>
          <w:rFonts w:ascii="Arial" w:eastAsia="Times New Roman" w:hAnsi="Arial" w:cs="Arial"/>
          <w:color w:val="000000"/>
          <w:sz w:val="24"/>
          <w:szCs w:val="24"/>
          <w:bdr w:val="none" w:sz="0" w:space="0" w:color="auto" w:frame="1"/>
        </w:rPr>
      </w:pPr>
      <w:r w:rsidRPr="001A5994">
        <w:rPr>
          <w:rFonts w:ascii="Arial" w:eastAsia="Times New Roman" w:hAnsi="Arial" w:cs="Arial"/>
          <w:color w:val="000000"/>
          <w:sz w:val="24"/>
          <w:szCs w:val="24"/>
          <w:bdr w:val="none" w:sz="0" w:space="0" w:color="auto" w:frame="1"/>
        </w:rPr>
        <w:t>Dweck coined the popular term “growth mindset”—the idea that success is the result of hard work, effort, learning, training, and perseverance.  And having this mindset affects one’s motivation, especially in the face of failure.</w:t>
      </w:r>
    </w:p>
    <w:p w14:paraId="621B61E9" w14:textId="77777777" w:rsidR="00794790" w:rsidRDefault="001A5994" w:rsidP="001A5994">
      <w:pPr>
        <w:shd w:val="clear" w:color="auto" w:fill="FFFFFF"/>
        <w:spacing w:after="0" w:line="240" w:lineRule="auto"/>
        <w:rPr>
          <w:rFonts w:ascii="Arial" w:eastAsia="Times New Roman" w:hAnsi="Arial" w:cs="Arial"/>
          <w:color w:val="000000"/>
          <w:sz w:val="32"/>
          <w:szCs w:val="32"/>
        </w:rPr>
      </w:pPr>
      <w:r w:rsidRPr="001A5994">
        <w:rPr>
          <w:rFonts w:ascii="Arial" w:eastAsia="Times New Roman" w:hAnsi="Arial" w:cs="Arial"/>
          <w:color w:val="000000"/>
          <w:sz w:val="24"/>
          <w:szCs w:val="24"/>
          <w:bdr w:val="none" w:sz="0" w:space="0" w:color="auto" w:frame="1"/>
        </w:rPr>
        <w:t> </w:t>
      </w:r>
    </w:p>
    <w:p w14:paraId="0116246A" w14:textId="24F30DE6" w:rsidR="00794790" w:rsidRDefault="00794790" w:rsidP="001A5994">
      <w:pPr>
        <w:shd w:val="clear" w:color="auto" w:fill="FFFFFF"/>
        <w:spacing w:after="0" w:line="240" w:lineRule="auto"/>
        <w:rPr>
          <w:rFonts w:ascii="inherit" w:eastAsia="Times New Roman" w:hAnsi="inherit" w:cs="Arial"/>
          <w:b/>
          <w:bCs/>
          <w:color w:val="000000"/>
          <w:sz w:val="24"/>
          <w:szCs w:val="24"/>
          <w:bdr w:val="none" w:sz="0" w:space="0" w:color="auto" w:frame="1"/>
        </w:rPr>
      </w:pPr>
      <w:r>
        <w:rPr>
          <w:rFonts w:ascii="Times New Roman" w:eastAsia="Times New Roman" w:hAnsi="Times New Roman" w:cs="Times New Roman"/>
          <w:color w:val="000000"/>
          <w:sz w:val="24"/>
          <w:szCs w:val="24"/>
        </w:rPr>
        <w:object w:dxaOrig="1543" w:dyaOrig="995" w14:anchorId="59DA4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7.25pt;height:49.5pt" o:ole="">
            <v:imagedata r:id="rId7" o:title=""/>
          </v:shape>
          <o:OLEObject Type="Embed" ProgID="AcroExch.Document.DC" ShapeID="_x0000_i1034" DrawAspect="Icon" ObjectID="_1674147579" r:id="rId8"/>
        </w:object>
      </w:r>
    </w:p>
    <w:p w14:paraId="223D35DD" w14:textId="77777777" w:rsidR="00794790" w:rsidRDefault="00794790" w:rsidP="001A5994">
      <w:pPr>
        <w:shd w:val="clear" w:color="auto" w:fill="FFFFFF"/>
        <w:spacing w:after="0" w:line="240" w:lineRule="auto"/>
        <w:rPr>
          <w:rFonts w:ascii="inherit" w:eastAsia="Times New Roman" w:hAnsi="inherit" w:cs="Arial"/>
          <w:b/>
          <w:bCs/>
          <w:color w:val="000000"/>
          <w:sz w:val="24"/>
          <w:szCs w:val="24"/>
          <w:bdr w:val="none" w:sz="0" w:space="0" w:color="auto" w:frame="1"/>
        </w:rPr>
      </w:pPr>
    </w:p>
    <w:p w14:paraId="3D0C356E" w14:textId="1B68E59B" w:rsidR="001A5994" w:rsidRPr="001A5994" w:rsidRDefault="001A5994" w:rsidP="001A5994">
      <w:pPr>
        <w:shd w:val="clear" w:color="auto" w:fill="FFFFFF"/>
        <w:spacing w:after="0" w:line="240" w:lineRule="auto"/>
        <w:rPr>
          <w:rFonts w:ascii="Arial" w:eastAsia="Times New Roman" w:hAnsi="Arial" w:cs="Arial"/>
          <w:color w:val="000000"/>
          <w:sz w:val="32"/>
          <w:szCs w:val="32"/>
        </w:rPr>
      </w:pPr>
      <w:r w:rsidRPr="001A5994">
        <w:rPr>
          <w:rFonts w:ascii="inherit" w:eastAsia="Times New Roman" w:hAnsi="inherit" w:cs="Arial"/>
          <w:b/>
          <w:bCs/>
          <w:color w:val="000000"/>
          <w:sz w:val="24"/>
          <w:szCs w:val="24"/>
          <w:bdr w:val="none" w:sz="0" w:space="0" w:color="auto" w:frame="1"/>
        </w:rPr>
        <w:t>How can teachers/coaches/parents create a climate of mastery-oriented learning and thinking?  In other words, what strategies should be adopted to motivate learners towards achievement?  What strategies should be adopted to foster a growth mindset?  Consider the role of praise and reinforcement, task difficulty, and enjoyment.</w:t>
      </w:r>
    </w:p>
    <w:p w14:paraId="053E9768" w14:textId="464ED8A6" w:rsidR="007B5F58" w:rsidRDefault="007B5F58"/>
    <w:p w14:paraId="2789115D" w14:textId="506BE7A3" w:rsidR="007B5F58" w:rsidRDefault="007B5F58"/>
    <w:p w14:paraId="2F37D2C2"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87EBB8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D113601" w14:textId="5A5E0B43"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BE1BD1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41DB90C"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28E075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AE6BA6F"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420B6C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F68CE25"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A23884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70B612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E697B1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4A8E31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80178EE"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11EC08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24417E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5A6B57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47A0C9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D266D18"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4590DE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3E9358B"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D5D3F52"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7AD6394"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18E618E"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ECD2D75"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38DF5D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7D21C3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50249137"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58A3321" w14:textId="78D9B723" w:rsidR="007B5F58" w:rsidRP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r w:rsidRPr="007B5F58">
        <w:rPr>
          <w:rFonts w:ascii="Times New Roman" w:eastAsia="Times New Roman" w:hAnsi="Times New Roman" w:cs="Times New Roman"/>
          <w:color w:val="000000"/>
          <w:sz w:val="24"/>
          <w:szCs w:val="24"/>
        </w:rPr>
        <w:t>Rubric</w:t>
      </w:r>
    </w:p>
    <w:tbl>
      <w:tblPr>
        <w:tblW w:w="12345" w:type="dxa"/>
        <w:tblCellSpacing w:w="15" w:type="dxa"/>
        <w:tblInd w:w="-1485" w:type="dxa"/>
        <w:tblCellMar>
          <w:top w:w="15" w:type="dxa"/>
          <w:left w:w="15" w:type="dxa"/>
          <w:bottom w:w="15" w:type="dxa"/>
          <w:right w:w="15" w:type="dxa"/>
        </w:tblCellMar>
        <w:tblLook w:val="04A0" w:firstRow="1" w:lastRow="0" w:firstColumn="1" w:lastColumn="0" w:noHBand="0" w:noVBand="1"/>
      </w:tblPr>
      <w:tblGrid>
        <w:gridCol w:w="3093"/>
        <w:gridCol w:w="3079"/>
        <w:gridCol w:w="3079"/>
        <w:gridCol w:w="3094"/>
      </w:tblGrid>
      <w:tr w:rsidR="007B5F58" w:rsidRPr="007B5F58" w14:paraId="262BAB72" w14:textId="77777777" w:rsidTr="00794790">
        <w:trPr>
          <w:tblHeader/>
          <w:tblCellSpacing w:w="15" w:type="dxa"/>
        </w:trPr>
        <w:tc>
          <w:tcPr>
            <w:tcW w:w="1235" w:type="pct"/>
            <w:tcBorders>
              <w:left w:val="nil"/>
            </w:tcBorders>
            <w:tcMar>
              <w:top w:w="45" w:type="dxa"/>
              <w:left w:w="180" w:type="dxa"/>
              <w:bottom w:w="45" w:type="dxa"/>
              <w:right w:w="180" w:type="dxa"/>
            </w:tcMar>
            <w:vAlign w:val="center"/>
            <w:hideMark/>
          </w:tcPr>
          <w:p w14:paraId="11D850BC"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 </w:t>
            </w:r>
          </w:p>
        </w:tc>
        <w:tc>
          <w:tcPr>
            <w:tcW w:w="1235" w:type="pct"/>
            <w:tcBorders>
              <w:left w:val="single" w:sz="6" w:space="0" w:color="CCCCCC"/>
            </w:tcBorders>
            <w:tcMar>
              <w:top w:w="45" w:type="dxa"/>
              <w:left w:w="180" w:type="dxa"/>
              <w:bottom w:w="45" w:type="dxa"/>
              <w:right w:w="180" w:type="dxa"/>
            </w:tcMar>
            <w:vAlign w:val="center"/>
            <w:hideMark/>
          </w:tcPr>
          <w:p w14:paraId="329DE44F"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Novice</w:t>
            </w:r>
          </w:p>
        </w:tc>
        <w:tc>
          <w:tcPr>
            <w:tcW w:w="1235" w:type="pct"/>
            <w:tcBorders>
              <w:left w:val="single" w:sz="6" w:space="0" w:color="CCCCCC"/>
            </w:tcBorders>
            <w:tcMar>
              <w:top w:w="45" w:type="dxa"/>
              <w:left w:w="180" w:type="dxa"/>
              <w:bottom w:w="45" w:type="dxa"/>
              <w:right w:w="180" w:type="dxa"/>
            </w:tcMar>
            <w:vAlign w:val="center"/>
            <w:hideMark/>
          </w:tcPr>
          <w:p w14:paraId="6E4C8463"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Competent</w:t>
            </w:r>
          </w:p>
        </w:tc>
        <w:tc>
          <w:tcPr>
            <w:tcW w:w="1235" w:type="pct"/>
            <w:tcBorders>
              <w:left w:val="single" w:sz="6" w:space="0" w:color="CCCCCC"/>
            </w:tcBorders>
            <w:tcMar>
              <w:top w:w="45" w:type="dxa"/>
              <w:left w:w="180" w:type="dxa"/>
              <w:bottom w:w="45" w:type="dxa"/>
              <w:right w:w="180" w:type="dxa"/>
            </w:tcMar>
            <w:vAlign w:val="center"/>
            <w:hideMark/>
          </w:tcPr>
          <w:p w14:paraId="087FB411"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Proficient</w:t>
            </w:r>
          </w:p>
        </w:tc>
      </w:tr>
      <w:tr w:rsidR="007B5F58" w:rsidRPr="007B5F58" w14:paraId="3A44B2C5" w14:textId="77777777" w:rsidTr="00794790">
        <w:trPr>
          <w:tblCellSpacing w:w="15" w:type="dxa"/>
        </w:trPr>
        <w:tc>
          <w:tcPr>
            <w:tcW w:w="0" w:type="auto"/>
            <w:tcBorders>
              <w:top w:val="single" w:sz="6" w:space="0" w:color="CCCCCC"/>
            </w:tcBorders>
            <w:tcMar>
              <w:top w:w="135" w:type="dxa"/>
              <w:left w:w="180" w:type="dxa"/>
              <w:bottom w:w="135" w:type="dxa"/>
              <w:right w:w="180" w:type="dxa"/>
            </w:tcMar>
            <w:hideMark/>
          </w:tcPr>
          <w:p w14:paraId="745D01E3"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Thesis.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clearly indicates direction of the essay. / Paper directly addresses topic and introduces upcoming position.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F1E5AA0"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- 6 </w:t>
            </w:r>
            <w:r w:rsidRPr="007B5F58">
              <w:rPr>
                <w:rFonts w:ascii="inherit" w:eastAsia="Times New Roman" w:hAnsi="inherit" w:cs="Arial"/>
                <w:color w:val="666666"/>
                <w:sz w:val="19"/>
                <w:szCs w:val="19"/>
                <w:bdr w:val="none" w:sz="0" w:space="0" w:color="auto" w:frame="1"/>
              </w:rPr>
              <w:t>(6.00%)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A877B06"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7 </w:t>
            </w:r>
            <w:r w:rsidRPr="007B5F58">
              <w:rPr>
                <w:rFonts w:ascii="inherit" w:eastAsia="Times New Roman" w:hAnsi="inherit" w:cs="Arial"/>
                <w:color w:val="666666"/>
                <w:sz w:val="19"/>
                <w:szCs w:val="19"/>
                <w:bdr w:val="none" w:sz="0" w:space="0" w:color="auto" w:frame="1"/>
              </w:rPr>
              <w:t>(7.00%)</w:t>
            </w:r>
            <w:r w:rsidRPr="007B5F58">
              <w:rPr>
                <w:rFonts w:ascii="Arial" w:eastAsia="Times New Roman" w:hAnsi="Arial" w:cs="Arial"/>
                <w:color w:val="444444"/>
                <w:sz w:val="21"/>
                <w:szCs w:val="21"/>
              </w:rPr>
              <w:t> - 8 </w:t>
            </w:r>
            <w:r w:rsidRPr="007B5F58">
              <w:rPr>
                <w:rFonts w:ascii="inherit" w:eastAsia="Times New Roman" w:hAnsi="inherit" w:cs="Arial"/>
                <w:color w:val="666666"/>
                <w:sz w:val="19"/>
                <w:szCs w:val="19"/>
                <w:bdr w:val="none" w:sz="0" w:space="0" w:color="auto" w:frame="1"/>
              </w:rPr>
              <w:t>(8.00%)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A87794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9 </w:t>
            </w:r>
            <w:r w:rsidRPr="007B5F58">
              <w:rPr>
                <w:rFonts w:ascii="inherit" w:eastAsia="Times New Roman" w:hAnsi="inherit" w:cs="Arial"/>
                <w:color w:val="666666"/>
                <w:sz w:val="19"/>
                <w:szCs w:val="19"/>
                <w:bdr w:val="none" w:sz="0" w:space="0" w:color="auto" w:frame="1"/>
              </w:rPr>
              <w:t>(9.00%)</w:t>
            </w:r>
            <w:r w:rsidRPr="007B5F58">
              <w:rPr>
                <w:rFonts w:ascii="Arial" w:eastAsia="Times New Roman" w:hAnsi="Arial" w:cs="Arial"/>
                <w:color w:val="444444"/>
                <w:sz w:val="21"/>
                <w:szCs w:val="21"/>
              </w:rPr>
              <w:t> - 10 </w:t>
            </w:r>
            <w:r w:rsidRPr="007B5F58">
              <w:rPr>
                <w:rFonts w:ascii="inherit" w:eastAsia="Times New Roman" w:hAnsi="inherit" w:cs="Arial"/>
                <w:color w:val="666666"/>
                <w:sz w:val="19"/>
                <w:szCs w:val="19"/>
                <w:bdr w:val="none" w:sz="0" w:space="0" w:color="auto" w:frame="1"/>
              </w:rPr>
              <w:t>(10.00%)</w:t>
            </w:r>
          </w:p>
        </w:tc>
      </w:tr>
      <w:tr w:rsidR="007B5F58" w:rsidRPr="007B5F58" w14:paraId="18227033" w14:textId="77777777" w:rsidTr="00794790">
        <w:trPr>
          <w:tblCellSpacing w:w="15" w:type="dxa"/>
        </w:trPr>
        <w:tc>
          <w:tcPr>
            <w:tcW w:w="0" w:type="auto"/>
            <w:tcBorders>
              <w:top w:val="single" w:sz="6" w:space="0" w:color="CCCCCC"/>
            </w:tcBorders>
            <w:tcMar>
              <w:top w:w="135" w:type="dxa"/>
              <w:left w:w="180" w:type="dxa"/>
              <w:bottom w:w="135" w:type="dxa"/>
              <w:right w:w="180" w:type="dxa"/>
            </w:tcMar>
            <w:hideMark/>
          </w:tcPr>
          <w:p w14:paraId="788B13E4"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Evidence.</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The thesis is supported with relevant, accurate, and substantial evidence. /</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demonstrates knowledge of concepts. / At least two references in APA style are given to lend support to the student's position.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A871A5A"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- 12 </w:t>
            </w:r>
            <w:r w:rsidRPr="007B5F58">
              <w:rPr>
                <w:rFonts w:ascii="inherit" w:eastAsia="Times New Roman" w:hAnsi="inherit" w:cs="Arial"/>
                <w:color w:val="666666"/>
                <w:sz w:val="19"/>
                <w:szCs w:val="19"/>
                <w:bdr w:val="none" w:sz="0" w:space="0" w:color="auto" w:frame="1"/>
              </w:rPr>
              <w:t>(12.00%)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C0AA05F"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13 </w:t>
            </w:r>
            <w:r w:rsidRPr="007B5F58">
              <w:rPr>
                <w:rFonts w:ascii="inherit" w:eastAsia="Times New Roman" w:hAnsi="inherit" w:cs="Arial"/>
                <w:color w:val="666666"/>
                <w:sz w:val="19"/>
                <w:szCs w:val="19"/>
                <w:bdr w:val="none" w:sz="0" w:space="0" w:color="auto" w:frame="1"/>
              </w:rPr>
              <w:t>(13.00%)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EB746C3"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21 </w:t>
            </w:r>
            <w:r w:rsidRPr="007B5F58">
              <w:rPr>
                <w:rFonts w:ascii="inherit" w:eastAsia="Times New Roman" w:hAnsi="inherit" w:cs="Arial"/>
                <w:color w:val="666666"/>
                <w:sz w:val="19"/>
                <w:szCs w:val="19"/>
                <w:bdr w:val="none" w:sz="0" w:space="0" w:color="auto" w:frame="1"/>
              </w:rPr>
              <w:t>(21.00%)</w:t>
            </w:r>
            <w:r w:rsidRPr="007B5F58">
              <w:rPr>
                <w:rFonts w:ascii="Arial" w:eastAsia="Times New Roman" w:hAnsi="Arial" w:cs="Arial"/>
                <w:color w:val="444444"/>
                <w:sz w:val="21"/>
                <w:szCs w:val="21"/>
              </w:rPr>
              <w:t> - 25 </w:t>
            </w:r>
            <w:r w:rsidRPr="007B5F58">
              <w:rPr>
                <w:rFonts w:ascii="inherit" w:eastAsia="Times New Roman" w:hAnsi="inherit" w:cs="Arial"/>
                <w:color w:val="666666"/>
                <w:sz w:val="19"/>
                <w:szCs w:val="19"/>
                <w:bdr w:val="none" w:sz="0" w:space="0" w:color="auto" w:frame="1"/>
              </w:rPr>
              <w:t>(25.00%)</w:t>
            </w:r>
          </w:p>
        </w:tc>
      </w:tr>
      <w:tr w:rsidR="007B5F58" w:rsidRPr="007B5F58" w14:paraId="6675C890" w14:textId="77777777" w:rsidTr="00794790">
        <w:trPr>
          <w:tblCellSpacing w:w="15" w:type="dxa"/>
        </w:trPr>
        <w:tc>
          <w:tcPr>
            <w:tcW w:w="0" w:type="auto"/>
            <w:tcBorders>
              <w:top w:val="single" w:sz="6" w:space="0" w:color="CCCCCC"/>
            </w:tcBorders>
            <w:tcMar>
              <w:top w:w="135" w:type="dxa"/>
              <w:left w:w="180" w:type="dxa"/>
              <w:bottom w:w="135" w:type="dxa"/>
              <w:right w:w="180" w:type="dxa"/>
            </w:tcMar>
            <w:hideMark/>
          </w:tcPr>
          <w:p w14:paraId="7C370155"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Organization.</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Paper has strong structure, logical flow, and a clear progression of ideas. / Paper is formatted with introduction, body, and conclusions.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53B0B8B"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- 11 </w:t>
            </w:r>
            <w:r w:rsidRPr="007B5F58">
              <w:rPr>
                <w:rFonts w:ascii="inherit" w:eastAsia="Times New Roman" w:hAnsi="inherit" w:cs="Arial"/>
                <w:color w:val="666666"/>
                <w:sz w:val="19"/>
                <w:szCs w:val="19"/>
                <w:bdr w:val="none" w:sz="0" w:space="0" w:color="auto" w:frame="1"/>
              </w:rPr>
              <w:t>(11.00%)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536C27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12 </w:t>
            </w:r>
            <w:r w:rsidRPr="007B5F58">
              <w:rPr>
                <w:rFonts w:ascii="inherit" w:eastAsia="Times New Roman" w:hAnsi="inherit" w:cs="Arial"/>
                <w:color w:val="666666"/>
                <w:sz w:val="19"/>
                <w:szCs w:val="19"/>
                <w:bdr w:val="none" w:sz="0" w:space="0" w:color="auto" w:frame="1"/>
              </w:rPr>
              <w:t>(12.00%)</w:t>
            </w:r>
            <w:r w:rsidRPr="007B5F58">
              <w:rPr>
                <w:rFonts w:ascii="Arial" w:eastAsia="Times New Roman" w:hAnsi="Arial" w:cs="Arial"/>
                <w:color w:val="444444"/>
                <w:sz w:val="21"/>
                <w:szCs w:val="21"/>
              </w:rPr>
              <w:t> - 15 </w:t>
            </w:r>
            <w:r w:rsidRPr="007B5F58">
              <w:rPr>
                <w:rFonts w:ascii="inherit" w:eastAsia="Times New Roman" w:hAnsi="inherit" w:cs="Arial"/>
                <w:color w:val="666666"/>
                <w:sz w:val="19"/>
                <w:szCs w:val="19"/>
                <w:bdr w:val="none" w:sz="0" w:space="0" w:color="auto" w:frame="1"/>
              </w:rPr>
              <w:t>(15.00%)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0CF2972"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16 </w:t>
            </w:r>
            <w:r w:rsidRPr="007B5F58">
              <w:rPr>
                <w:rFonts w:ascii="inherit" w:eastAsia="Times New Roman" w:hAnsi="inherit" w:cs="Arial"/>
                <w:color w:val="666666"/>
                <w:sz w:val="19"/>
                <w:szCs w:val="19"/>
                <w:bdr w:val="none" w:sz="0" w:space="0" w:color="auto" w:frame="1"/>
              </w:rPr>
              <w:t>(16.00%)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r>
      <w:tr w:rsidR="007B5F58" w:rsidRPr="007B5F58" w14:paraId="672E6BC6" w14:textId="77777777" w:rsidTr="00794790">
        <w:trPr>
          <w:tblCellSpacing w:w="15" w:type="dxa"/>
        </w:trPr>
        <w:tc>
          <w:tcPr>
            <w:tcW w:w="0" w:type="auto"/>
            <w:tcBorders>
              <w:top w:val="single" w:sz="6" w:space="0" w:color="CCCCCC"/>
            </w:tcBorders>
            <w:tcMar>
              <w:top w:w="135" w:type="dxa"/>
              <w:left w:w="180" w:type="dxa"/>
              <w:bottom w:w="135" w:type="dxa"/>
              <w:right w:w="180" w:type="dxa"/>
            </w:tcMar>
            <w:hideMark/>
          </w:tcPr>
          <w:p w14:paraId="4F9C2776"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Mechanics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There are few to no errors (punctuation, spelling, typography).</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 xml:space="preserve">/ Student demonstrates a </w:t>
            </w:r>
            <w:r w:rsidRPr="007B5F58">
              <w:rPr>
                <w:rFonts w:ascii="inherit" w:eastAsia="Times New Roman" w:hAnsi="inherit" w:cs="Times New Roman"/>
                <w:b/>
                <w:bCs/>
                <w:color w:val="45586F"/>
                <w:sz w:val="21"/>
                <w:szCs w:val="21"/>
              </w:rPr>
              <w:lastRenderedPageBreak/>
              <w:t>high degree of skill, complexity, and style.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4A2A9F7"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lastRenderedPageBreak/>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- 11 </w:t>
            </w:r>
            <w:r w:rsidRPr="007B5F58">
              <w:rPr>
                <w:rFonts w:ascii="inherit" w:eastAsia="Times New Roman" w:hAnsi="inherit" w:cs="Arial"/>
                <w:color w:val="666666"/>
                <w:sz w:val="19"/>
                <w:szCs w:val="19"/>
                <w:bdr w:val="none" w:sz="0" w:space="0" w:color="auto" w:frame="1"/>
              </w:rPr>
              <w:t>(11.00%)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F5F493D"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12 </w:t>
            </w:r>
            <w:r w:rsidRPr="007B5F58">
              <w:rPr>
                <w:rFonts w:ascii="inherit" w:eastAsia="Times New Roman" w:hAnsi="inherit" w:cs="Arial"/>
                <w:color w:val="666666"/>
                <w:sz w:val="19"/>
                <w:szCs w:val="19"/>
                <w:bdr w:val="none" w:sz="0" w:space="0" w:color="auto" w:frame="1"/>
              </w:rPr>
              <w:t>(12.00%)</w:t>
            </w:r>
            <w:r w:rsidRPr="007B5F58">
              <w:rPr>
                <w:rFonts w:ascii="Arial" w:eastAsia="Times New Roman" w:hAnsi="Arial" w:cs="Arial"/>
                <w:color w:val="444444"/>
                <w:sz w:val="21"/>
                <w:szCs w:val="21"/>
              </w:rPr>
              <w:t> - 15 </w:t>
            </w:r>
            <w:r w:rsidRPr="007B5F58">
              <w:rPr>
                <w:rFonts w:ascii="inherit" w:eastAsia="Times New Roman" w:hAnsi="inherit" w:cs="Arial"/>
                <w:color w:val="666666"/>
                <w:sz w:val="19"/>
                <w:szCs w:val="19"/>
                <w:bdr w:val="none" w:sz="0" w:space="0" w:color="auto" w:frame="1"/>
              </w:rPr>
              <w:t>(15.00%)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5898133"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16 </w:t>
            </w:r>
            <w:r w:rsidRPr="007B5F58">
              <w:rPr>
                <w:rFonts w:ascii="inherit" w:eastAsia="Times New Roman" w:hAnsi="inherit" w:cs="Arial"/>
                <w:color w:val="666666"/>
                <w:sz w:val="19"/>
                <w:szCs w:val="19"/>
                <w:bdr w:val="none" w:sz="0" w:space="0" w:color="auto" w:frame="1"/>
              </w:rPr>
              <w:t>(16.00%)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r>
      <w:tr w:rsidR="007B5F58" w:rsidRPr="007B5F58" w14:paraId="55BECF8A" w14:textId="77777777" w:rsidTr="00794790">
        <w:trPr>
          <w:tblCellSpacing w:w="15" w:type="dxa"/>
        </w:trPr>
        <w:tc>
          <w:tcPr>
            <w:tcW w:w="0" w:type="auto"/>
            <w:tcBorders>
              <w:top w:val="single" w:sz="6" w:space="0" w:color="CCCCCC"/>
            </w:tcBorders>
            <w:tcMar>
              <w:top w:w="135" w:type="dxa"/>
              <w:left w:w="180" w:type="dxa"/>
              <w:bottom w:w="135" w:type="dxa"/>
              <w:right w:w="180" w:type="dxa"/>
            </w:tcMar>
            <w:hideMark/>
          </w:tcPr>
          <w:p w14:paraId="7AE97A7F"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Personal Analysis.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makes lesson relevant to personal lifestyle and behavior. / A personal application indicating main takeaway points is worked into paper.</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A0D45BB"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- 12 </w:t>
            </w:r>
            <w:r w:rsidRPr="007B5F58">
              <w:rPr>
                <w:rFonts w:ascii="inherit" w:eastAsia="Times New Roman" w:hAnsi="inherit" w:cs="Arial"/>
                <w:color w:val="666666"/>
                <w:sz w:val="19"/>
                <w:szCs w:val="19"/>
                <w:bdr w:val="none" w:sz="0" w:space="0" w:color="auto" w:frame="1"/>
              </w:rPr>
              <w:t>(12.00%)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A3910D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13 </w:t>
            </w:r>
            <w:r w:rsidRPr="007B5F58">
              <w:rPr>
                <w:rFonts w:ascii="inherit" w:eastAsia="Times New Roman" w:hAnsi="inherit" w:cs="Arial"/>
                <w:color w:val="666666"/>
                <w:sz w:val="19"/>
                <w:szCs w:val="19"/>
                <w:bdr w:val="none" w:sz="0" w:space="0" w:color="auto" w:frame="1"/>
              </w:rPr>
              <w:t>(13.00%)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A47F641"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21 </w:t>
            </w:r>
            <w:r w:rsidRPr="007B5F58">
              <w:rPr>
                <w:rFonts w:ascii="inherit" w:eastAsia="Times New Roman" w:hAnsi="inherit" w:cs="Arial"/>
                <w:color w:val="666666"/>
                <w:sz w:val="19"/>
                <w:szCs w:val="19"/>
                <w:bdr w:val="none" w:sz="0" w:space="0" w:color="auto" w:frame="1"/>
              </w:rPr>
              <w:t>(21.00%)</w:t>
            </w:r>
            <w:r w:rsidRPr="007B5F58">
              <w:rPr>
                <w:rFonts w:ascii="Arial" w:eastAsia="Times New Roman" w:hAnsi="Arial" w:cs="Arial"/>
                <w:color w:val="444444"/>
                <w:sz w:val="21"/>
                <w:szCs w:val="21"/>
              </w:rPr>
              <w:t> - 25 </w:t>
            </w:r>
            <w:r w:rsidRPr="007B5F58">
              <w:rPr>
                <w:rFonts w:ascii="inherit" w:eastAsia="Times New Roman" w:hAnsi="inherit" w:cs="Arial"/>
                <w:color w:val="666666"/>
                <w:sz w:val="19"/>
                <w:szCs w:val="19"/>
                <w:bdr w:val="none" w:sz="0" w:space="0" w:color="auto" w:frame="1"/>
              </w:rPr>
              <w:t>(25.00%)</w:t>
            </w:r>
          </w:p>
        </w:tc>
      </w:tr>
    </w:tbl>
    <w:p w14:paraId="56A243A9" w14:textId="77777777" w:rsidR="007B5F58" w:rsidRDefault="007B5F58"/>
    <w:sectPr w:rsidR="007B5F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B064EF" w14:textId="77777777" w:rsidR="00B71F38" w:rsidRDefault="00B71F38" w:rsidP="008A7034">
      <w:pPr>
        <w:spacing w:after="0" w:line="240" w:lineRule="auto"/>
      </w:pPr>
      <w:r>
        <w:separator/>
      </w:r>
    </w:p>
  </w:endnote>
  <w:endnote w:type="continuationSeparator" w:id="0">
    <w:p w14:paraId="543467FD" w14:textId="77777777" w:rsidR="00B71F38" w:rsidRDefault="00B71F38" w:rsidP="008A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DFE965" w14:textId="77777777" w:rsidR="00B71F38" w:rsidRDefault="00B71F38" w:rsidP="008A7034">
      <w:pPr>
        <w:spacing w:after="0" w:line="240" w:lineRule="auto"/>
      </w:pPr>
      <w:r>
        <w:separator/>
      </w:r>
    </w:p>
  </w:footnote>
  <w:footnote w:type="continuationSeparator" w:id="0">
    <w:p w14:paraId="1E46F065" w14:textId="77777777" w:rsidR="00B71F38" w:rsidRDefault="00B71F38" w:rsidP="008A7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0A4B47"/>
    <w:multiLevelType w:val="multilevel"/>
    <w:tmpl w:val="6F58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58"/>
    <w:rsid w:val="001A5994"/>
    <w:rsid w:val="001B1BA6"/>
    <w:rsid w:val="003065F4"/>
    <w:rsid w:val="0031596C"/>
    <w:rsid w:val="00441009"/>
    <w:rsid w:val="006A01A3"/>
    <w:rsid w:val="006C2224"/>
    <w:rsid w:val="00794790"/>
    <w:rsid w:val="007B5F58"/>
    <w:rsid w:val="008A7034"/>
    <w:rsid w:val="00997569"/>
    <w:rsid w:val="00A91632"/>
    <w:rsid w:val="00B71F38"/>
    <w:rsid w:val="00F159C5"/>
    <w:rsid w:val="00FF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0E8B0"/>
  <w15:chartTrackingRefBased/>
  <w15:docId w15:val="{82A4ECE8-FC1E-4BE5-B627-F71B6D40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F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7B5F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5F58"/>
    <w:rPr>
      <w:color w:val="0000FF"/>
      <w:u w:val="single"/>
    </w:rPr>
  </w:style>
  <w:style w:type="character" w:customStyle="1" w:styleId="hideoff">
    <w:name w:val="hideoff"/>
    <w:basedOn w:val="DefaultParagraphFont"/>
    <w:rsid w:val="007B5F58"/>
  </w:style>
  <w:style w:type="character" w:customStyle="1" w:styleId="rangepercent">
    <w:name w:val="rangepercent"/>
    <w:basedOn w:val="DefaultParagraphFont"/>
    <w:rsid w:val="007B5F58"/>
  </w:style>
  <w:style w:type="paragraph" w:styleId="Header">
    <w:name w:val="header"/>
    <w:basedOn w:val="Normal"/>
    <w:link w:val="HeaderChar"/>
    <w:uiPriority w:val="99"/>
    <w:unhideWhenUsed/>
    <w:rsid w:val="008A7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034"/>
  </w:style>
  <w:style w:type="paragraph" w:styleId="Footer">
    <w:name w:val="footer"/>
    <w:basedOn w:val="Normal"/>
    <w:link w:val="FooterChar"/>
    <w:uiPriority w:val="99"/>
    <w:unhideWhenUsed/>
    <w:rsid w:val="008A7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034"/>
  </w:style>
  <w:style w:type="character" w:styleId="Strong">
    <w:name w:val="Strong"/>
    <w:basedOn w:val="DefaultParagraphFont"/>
    <w:uiPriority w:val="22"/>
    <w:qFormat/>
    <w:rsid w:val="0031596C"/>
    <w:rPr>
      <w:b/>
      <w:bCs/>
    </w:rPr>
  </w:style>
  <w:style w:type="character" w:styleId="Emphasis">
    <w:name w:val="Emphasis"/>
    <w:basedOn w:val="DefaultParagraphFont"/>
    <w:uiPriority w:val="20"/>
    <w:qFormat/>
    <w:rsid w:val="0031596C"/>
    <w:rPr>
      <w:i/>
      <w:iCs/>
    </w:rPr>
  </w:style>
  <w:style w:type="character" w:styleId="FollowedHyperlink">
    <w:name w:val="FollowedHyperlink"/>
    <w:basedOn w:val="DefaultParagraphFont"/>
    <w:uiPriority w:val="99"/>
    <w:semiHidden/>
    <w:unhideWhenUsed/>
    <w:rsid w:val="0031596C"/>
    <w:rPr>
      <w:color w:val="954F72" w:themeColor="followedHyperlink"/>
      <w:u w:val="single"/>
    </w:rPr>
  </w:style>
  <w:style w:type="character" w:styleId="UnresolvedMention">
    <w:name w:val="Unresolved Mention"/>
    <w:basedOn w:val="DefaultParagraphFont"/>
    <w:uiPriority w:val="99"/>
    <w:semiHidden/>
    <w:unhideWhenUsed/>
    <w:rsid w:val="00794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524914">
      <w:bodyDiv w:val="1"/>
      <w:marLeft w:val="0"/>
      <w:marRight w:val="0"/>
      <w:marTop w:val="0"/>
      <w:marBottom w:val="0"/>
      <w:divBdr>
        <w:top w:val="none" w:sz="0" w:space="0" w:color="auto"/>
        <w:left w:val="none" w:sz="0" w:space="0" w:color="auto"/>
        <w:bottom w:val="none" w:sz="0" w:space="0" w:color="auto"/>
        <w:right w:val="none" w:sz="0" w:space="0" w:color="auto"/>
      </w:divBdr>
      <w:divsChild>
        <w:div w:id="1035931729">
          <w:marLeft w:val="0"/>
          <w:marRight w:val="0"/>
          <w:marTop w:val="0"/>
          <w:marBottom w:val="0"/>
          <w:divBdr>
            <w:top w:val="single" w:sz="6" w:space="0" w:color="DDDDDD"/>
            <w:left w:val="single" w:sz="6" w:space="0" w:color="DDDDDD"/>
            <w:bottom w:val="single" w:sz="6" w:space="0" w:color="DDDDDD"/>
            <w:right w:val="single" w:sz="6" w:space="0" w:color="DDDDDD"/>
          </w:divBdr>
          <w:divsChild>
            <w:div w:id="1263340597">
              <w:marLeft w:val="0"/>
              <w:marRight w:val="0"/>
              <w:marTop w:val="0"/>
              <w:marBottom w:val="0"/>
              <w:divBdr>
                <w:top w:val="none" w:sz="0" w:space="0" w:color="auto"/>
                <w:left w:val="none" w:sz="0" w:space="0" w:color="auto"/>
                <w:bottom w:val="none" w:sz="0" w:space="0" w:color="auto"/>
                <w:right w:val="none" w:sz="0" w:space="0" w:color="auto"/>
              </w:divBdr>
              <w:divsChild>
                <w:div w:id="845168910">
                  <w:marLeft w:val="0"/>
                  <w:marRight w:val="0"/>
                  <w:marTop w:val="0"/>
                  <w:marBottom w:val="0"/>
                  <w:divBdr>
                    <w:top w:val="none" w:sz="0" w:space="0" w:color="auto"/>
                    <w:left w:val="none" w:sz="0" w:space="0" w:color="auto"/>
                    <w:bottom w:val="none" w:sz="0" w:space="0" w:color="auto"/>
                    <w:right w:val="none" w:sz="0" w:space="0" w:color="auto"/>
                  </w:divBdr>
                </w:div>
              </w:divsChild>
            </w:div>
            <w:div w:id="858472142">
              <w:marLeft w:val="0"/>
              <w:marRight w:val="0"/>
              <w:marTop w:val="0"/>
              <w:marBottom w:val="0"/>
              <w:divBdr>
                <w:top w:val="none" w:sz="0" w:space="0" w:color="auto"/>
                <w:left w:val="none" w:sz="0" w:space="0" w:color="auto"/>
                <w:bottom w:val="none" w:sz="0" w:space="0" w:color="auto"/>
                <w:right w:val="none" w:sz="0" w:space="0" w:color="auto"/>
              </w:divBdr>
              <w:divsChild>
                <w:div w:id="1471245845">
                  <w:marLeft w:val="0"/>
                  <w:marRight w:val="0"/>
                  <w:marTop w:val="0"/>
                  <w:marBottom w:val="0"/>
                  <w:divBdr>
                    <w:top w:val="none" w:sz="0" w:space="0" w:color="auto"/>
                    <w:left w:val="none" w:sz="0" w:space="0" w:color="auto"/>
                    <w:bottom w:val="none" w:sz="0" w:space="0" w:color="auto"/>
                    <w:right w:val="none" w:sz="0" w:space="0" w:color="auto"/>
                  </w:divBdr>
                </w:div>
              </w:divsChild>
            </w:div>
            <w:div w:id="389184673">
              <w:marLeft w:val="0"/>
              <w:marRight w:val="0"/>
              <w:marTop w:val="0"/>
              <w:marBottom w:val="0"/>
              <w:divBdr>
                <w:top w:val="none" w:sz="0" w:space="0" w:color="auto"/>
                <w:left w:val="none" w:sz="0" w:space="0" w:color="auto"/>
                <w:bottom w:val="none" w:sz="0" w:space="0" w:color="auto"/>
                <w:right w:val="none" w:sz="0" w:space="0" w:color="auto"/>
              </w:divBdr>
              <w:divsChild>
                <w:div w:id="2124691183">
                  <w:marLeft w:val="0"/>
                  <w:marRight w:val="0"/>
                  <w:marTop w:val="0"/>
                  <w:marBottom w:val="0"/>
                  <w:divBdr>
                    <w:top w:val="none" w:sz="0" w:space="0" w:color="auto"/>
                    <w:left w:val="none" w:sz="0" w:space="0" w:color="auto"/>
                    <w:bottom w:val="none" w:sz="0" w:space="0" w:color="auto"/>
                    <w:right w:val="none" w:sz="0" w:space="0" w:color="auto"/>
                  </w:divBdr>
                </w:div>
              </w:divsChild>
            </w:div>
            <w:div w:id="780807901">
              <w:marLeft w:val="0"/>
              <w:marRight w:val="0"/>
              <w:marTop w:val="0"/>
              <w:marBottom w:val="0"/>
              <w:divBdr>
                <w:top w:val="none" w:sz="0" w:space="0" w:color="auto"/>
                <w:left w:val="none" w:sz="0" w:space="0" w:color="auto"/>
                <w:bottom w:val="none" w:sz="0" w:space="0" w:color="auto"/>
                <w:right w:val="none" w:sz="0" w:space="0" w:color="auto"/>
              </w:divBdr>
              <w:divsChild>
                <w:div w:id="1419138862">
                  <w:marLeft w:val="0"/>
                  <w:marRight w:val="0"/>
                  <w:marTop w:val="0"/>
                  <w:marBottom w:val="0"/>
                  <w:divBdr>
                    <w:top w:val="none" w:sz="0" w:space="0" w:color="auto"/>
                    <w:left w:val="none" w:sz="0" w:space="0" w:color="auto"/>
                    <w:bottom w:val="none" w:sz="0" w:space="0" w:color="auto"/>
                    <w:right w:val="none" w:sz="0" w:space="0" w:color="auto"/>
                  </w:divBdr>
                </w:div>
              </w:divsChild>
            </w:div>
            <w:div w:id="379867378">
              <w:marLeft w:val="0"/>
              <w:marRight w:val="0"/>
              <w:marTop w:val="0"/>
              <w:marBottom w:val="0"/>
              <w:divBdr>
                <w:top w:val="none" w:sz="0" w:space="0" w:color="auto"/>
                <w:left w:val="none" w:sz="0" w:space="0" w:color="auto"/>
                <w:bottom w:val="none" w:sz="0" w:space="0" w:color="auto"/>
                <w:right w:val="none" w:sz="0" w:space="0" w:color="auto"/>
              </w:divBdr>
              <w:divsChild>
                <w:div w:id="1467890626">
                  <w:marLeft w:val="0"/>
                  <w:marRight w:val="0"/>
                  <w:marTop w:val="0"/>
                  <w:marBottom w:val="0"/>
                  <w:divBdr>
                    <w:top w:val="none" w:sz="0" w:space="0" w:color="auto"/>
                    <w:left w:val="none" w:sz="0" w:space="0" w:color="auto"/>
                    <w:bottom w:val="none" w:sz="0" w:space="0" w:color="auto"/>
                    <w:right w:val="none" w:sz="0" w:space="0" w:color="auto"/>
                  </w:divBdr>
                </w:div>
              </w:divsChild>
            </w:div>
            <w:div w:id="297296546">
              <w:marLeft w:val="0"/>
              <w:marRight w:val="0"/>
              <w:marTop w:val="0"/>
              <w:marBottom w:val="0"/>
              <w:divBdr>
                <w:top w:val="none" w:sz="0" w:space="0" w:color="auto"/>
                <w:left w:val="none" w:sz="0" w:space="0" w:color="auto"/>
                <w:bottom w:val="none" w:sz="0" w:space="0" w:color="auto"/>
                <w:right w:val="none" w:sz="0" w:space="0" w:color="auto"/>
              </w:divBdr>
              <w:divsChild>
                <w:div w:id="1976786978">
                  <w:marLeft w:val="0"/>
                  <w:marRight w:val="0"/>
                  <w:marTop w:val="0"/>
                  <w:marBottom w:val="0"/>
                  <w:divBdr>
                    <w:top w:val="none" w:sz="0" w:space="0" w:color="auto"/>
                    <w:left w:val="none" w:sz="0" w:space="0" w:color="auto"/>
                    <w:bottom w:val="none" w:sz="0" w:space="0" w:color="auto"/>
                    <w:right w:val="none" w:sz="0" w:space="0" w:color="auto"/>
                  </w:divBdr>
                </w:div>
              </w:divsChild>
            </w:div>
            <w:div w:id="780878120">
              <w:marLeft w:val="0"/>
              <w:marRight w:val="0"/>
              <w:marTop w:val="0"/>
              <w:marBottom w:val="0"/>
              <w:divBdr>
                <w:top w:val="none" w:sz="0" w:space="0" w:color="auto"/>
                <w:left w:val="none" w:sz="0" w:space="0" w:color="auto"/>
                <w:bottom w:val="none" w:sz="0" w:space="0" w:color="auto"/>
                <w:right w:val="none" w:sz="0" w:space="0" w:color="auto"/>
              </w:divBdr>
              <w:divsChild>
                <w:div w:id="361589792">
                  <w:marLeft w:val="0"/>
                  <w:marRight w:val="0"/>
                  <w:marTop w:val="0"/>
                  <w:marBottom w:val="0"/>
                  <w:divBdr>
                    <w:top w:val="none" w:sz="0" w:space="0" w:color="auto"/>
                    <w:left w:val="none" w:sz="0" w:space="0" w:color="auto"/>
                    <w:bottom w:val="none" w:sz="0" w:space="0" w:color="auto"/>
                    <w:right w:val="none" w:sz="0" w:space="0" w:color="auto"/>
                  </w:divBdr>
                </w:div>
              </w:divsChild>
            </w:div>
            <w:div w:id="1774857733">
              <w:marLeft w:val="0"/>
              <w:marRight w:val="0"/>
              <w:marTop w:val="0"/>
              <w:marBottom w:val="0"/>
              <w:divBdr>
                <w:top w:val="none" w:sz="0" w:space="0" w:color="auto"/>
                <w:left w:val="none" w:sz="0" w:space="0" w:color="auto"/>
                <w:bottom w:val="none" w:sz="0" w:space="0" w:color="auto"/>
                <w:right w:val="none" w:sz="0" w:space="0" w:color="auto"/>
              </w:divBdr>
              <w:divsChild>
                <w:div w:id="785200331">
                  <w:marLeft w:val="0"/>
                  <w:marRight w:val="0"/>
                  <w:marTop w:val="0"/>
                  <w:marBottom w:val="0"/>
                  <w:divBdr>
                    <w:top w:val="none" w:sz="0" w:space="0" w:color="auto"/>
                    <w:left w:val="none" w:sz="0" w:space="0" w:color="auto"/>
                    <w:bottom w:val="none" w:sz="0" w:space="0" w:color="auto"/>
                    <w:right w:val="none" w:sz="0" w:space="0" w:color="auto"/>
                  </w:divBdr>
                </w:div>
              </w:divsChild>
            </w:div>
            <w:div w:id="1227381442">
              <w:marLeft w:val="0"/>
              <w:marRight w:val="0"/>
              <w:marTop w:val="0"/>
              <w:marBottom w:val="0"/>
              <w:divBdr>
                <w:top w:val="none" w:sz="0" w:space="0" w:color="auto"/>
                <w:left w:val="none" w:sz="0" w:space="0" w:color="auto"/>
                <w:bottom w:val="none" w:sz="0" w:space="0" w:color="auto"/>
                <w:right w:val="none" w:sz="0" w:space="0" w:color="auto"/>
              </w:divBdr>
              <w:divsChild>
                <w:div w:id="262807012">
                  <w:marLeft w:val="0"/>
                  <w:marRight w:val="0"/>
                  <w:marTop w:val="0"/>
                  <w:marBottom w:val="0"/>
                  <w:divBdr>
                    <w:top w:val="none" w:sz="0" w:space="0" w:color="auto"/>
                    <w:left w:val="none" w:sz="0" w:space="0" w:color="auto"/>
                    <w:bottom w:val="none" w:sz="0" w:space="0" w:color="auto"/>
                    <w:right w:val="none" w:sz="0" w:space="0" w:color="auto"/>
                  </w:divBdr>
                </w:div>
              </w:divsChild>
            </w:div>
            <w:div w:id="1266614753">
              <w:marLeft w:val="0"/>
              <w:marRight w:val="0"/>
              <w:marTop w:val="0"/>
              <w:marBottom w:val="0"/>
              <w:divBdr>
                <w:top w:val="none" w:sz="0" w:space="0" w:color="auto"/>
                <w:left w:val="none" w:sz="0" w:space="0" w:color="auto"/>
                <w:bottom w:val="none" w:sz="0" w:space="0" w:color="auto"/>
                <w:right w:val="none" w:sz="0" w:space="0" w:color="auto"/>
              </w:divBdr>
              <w:divsChild>
                <w:div w:id="1514880930">
                  <w:marLeft w:val="0"/>
                  <w:marRight w:val="0"/>
                  <w:marTop w:val="0"/>
                  <w:marBottom w:val="0"/>
                  <w:divBdr>
                    <w:top w:val="none" w:sz="0" w:space="0" w:color="auto"/>
                    <w:left w:val="none" w:sz="0" w:space="0" w:color="auto"/>
                    <w:bottom w:val="none" w:sz="0" w:space="0" w:color="auto"/>
                    <w:right w:val="none" w:sz="0" w:space="0" w:color="auto"/>
                  </w:divBdr>
                </w:div>
              </w:divsChild>
            </w:div>
            <w:div w:id="1040787857">
              <w:marLeft w:val="0"/>
              <w:marRight w:val="0"/>
              <w:marTop w:val="0"/>
              <w:marBottom w:val="0"/>
              <w:divBdr>
                <w:top w:val="none" w:sz="0" w:space="0" w:color="auto"/>
                <w:left w:val="none" w:sz="0" w:space="0" w:color="auto"/>
                <w:bottom w:val="none" w:sz="0" w:space="0" w:color="auto"/>
                <w:right w:val="none" w:sz="0" w:space="0" w:color="auto"/>
              </w:divBdr>
              <w:divsChild>
                <w:div w:id="532764413">
                  <w:marLeft w:val="0"/>
                  <w:marRight w:val="0"/>
                  <w:marTop w:val="0"/>
                  <w:marBottom w:val="0"/>
                  <w:divBdr>
                    <w:top w:val="none" w:sz="0" w:space="0" w:color="auto"/>
                    <w:left w:val="none" w:sz="0" w:space="0" w:color="auto"/>
                    <w:bottom w:val="none" w:sz="0" w:space="0" w:color="auto"/>
                    <w:right w:val="none" w:sz="0" w:space="0" w:color="auto"/>
                  </w:divBdr>
                </w:div>
              </w:divsChild>
            </w:div>
            <w:div w:id="1698120310">
              <w:marLeft w:val="0"/>
              <w:marRight w:val="0"/>
              <w:marTop w:val="0"/>
              <w:marBottom w:val="0"/>
              <w:divBdr>
                <w:top w:val="none" w:sz="0" w:space="0" w:color="auto"/>
                <w:left w:val="none" w:sz="0" w:space="0" w:color="auto"/>
                <w:bottom w:val="none" w:sz="0" w:space="0" w:color="auto"/>
                <w:right w:val="none" w:sz="0" w:space="0" w:color="auto"/>
              </w:divBdr>
              <w:divsChild>
                <w:div w:id="964165791">
                  <w:marLeft w:val="0"/>
                  <w:marRight w:val="0"/>
                  <w:marTop w:val="0"/>
                  <w:marBottom w:val="0"/>
                  <w:divBdr>
                    <w:top w:val="none" w:sz="0" w:space="0" w:color="auto"/>
                    <w:left w:val="none" w:sz="0" w:space="0" w:color="auto"/>
                    <w:bottom w:val="none" w:sz="0" w:space="0" w:color="auto"/>
                    <w:right w:val="none" w:sz="0" w:space="0" w:color="auto"/>
                  </w:divBdr>
                </w:div>
              </w:divsChild>
            </w:div>
            <w:div w:id="1089352222">
              <w:marLeft w:val="0"/>
              <w:marRight w:val="0"/>
              <w:marTop w:val="0"/>
              <w:marBottom w:val="0"/>
              <w:divBdr>
                <w:top w:val="none" w:sz="0" w:space="0" w:color="auto"/>
                <w:left w:val="none" w:sz="0" w:space="0" w:color="auto"/>
                <w:bottom w:val="none" w:sz="0" w:space="0" w:color="auto"/>
                <w:right w:val="none" w:sz="0" w:space="0" w:color="auto"/>
              </w:divBdr>
              <w:divsChild>
                <w:div w:id="1361129994">
                  <w:marLeft w:val="0"/>
                  <w:marRight w:val="0"/>
                  <w:marTop w:val="0"/>
                  <w:marBottom w:val="0"/>
                  <w:divBdr>
                    <w:top w:val="none" w:sz="0" w:space="0" w:color="auto"/>
                    <w:left w:val="none" w:sz="0" w:space="0" w:color="auto"/>
                    <w:bottom w:val="none" w:sz="0" w:space="0" w:color="auto"/>
                    <w:right w:val="none" w:sz="0" w:space="0" w:color="auto"/>
                  </w:divBdr>
                </w:div>
              </w:divsChild>
            </w:div>
            <w:div w:id="729234878">
              <w:marLeft w:val="0"/>
              <w:marRight w:val="0"/>
              <w:marTop w:val="0"/>
              <w:marBottom w:val="0"/>
              <w:divBdr>
                <w:top w:val="none" w:sz="0" w:space="0" w:color="auto"/>
                <w:left w:val="none" w:sz="0" w:space="0" w:color="auto"/>
                <w:bottom w:val="none" w:sz="0" w:space="0" w:color="auto"/>
                <w:right w:val="none" w:sz="0" w:space="0" w:color="auto"/>
              </w:divBdr>
              <w:divsChild>
                <w:div w:id="1244532605">
                  <w:marLeft w:val="0"/>
                  <w:marRight w:val="0"/>
                  <w:marTop w:val="0"/>
                  <w:marBottom w:val="0"/>
                  <w:divBdr>
                    <w:top w:val="none" w:sz="0" w:space="0" w:color="auto"/>
                    <w:left w:val="none" w:sz="0" w:space="0" w:color="auto"/>
                    <w:bottom w:val="none" w:sz="0" w:space="0" w:color="auto"/>
                    <w:right w:val="none" w:sz="0" w:space="0" w:color="auto"/>
                  </w:divBdr>
                </w:div>
              </w:divsChild>
            </w:div>
            <w:div w:id="1931615851">
              <w:marLeft w:val="0"/>
              <w:marRight w:val="0"/>
              <w:marTop w:val="0"/>
              <w:marBottom w:val="0"/>
              <w:divBdr>
                <w:top w:val="none" w:sz="0" w:space="0" w:color="auto"/>
                <w:left w:val="none" w:sz="0" w:space="0" w:color="auto"/>
                <w:bottom w:val="none" w:sz="0" w:space="0" w:color="auto"/>
                <w:right w:val="none" w:sz="0" w:space="0" w:color="auto"/>
              </w:divBdr>
              <w:divsChild>
                <w:div w:id="90598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61613">
      <w:bodyDiv w:val="1"/>
      <w:marLeft w:val="0"/>
      <w:marRight w:val="0"/>
      <w:marTop w:val="0"/>
      <w:marBottom w:val="0"/>
      <w:divBdr>
        <w:top w:val="none" w:sz="0" w:space="0" w:color="auto"/>
        <w:left w:val="none" w:sz="0" w:space="0" w:color="auto"/>
        <w:bottom w:val="none" w:sz="0" w:space="0" w:color="auto"/>
        <w:right w:val="none" w:sz="0" w:space="0" w:color="auto"/>
      </w:divBdr>
    </w:div>
    <w:div w:id="102355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dc:creator>
  <cp:keywords/>
  <dc:description/>
  <cp:lastModifiedBy>Cory</cp:lastModifiedBy>
  <cp:revision>2</cp:revision>
  <dcterms:created xsi:type="dcterms:W3CDTF">2021-02-07T01:13:00Z</dcterms:created>
  <dcterms:modified xsi:type="dcterms:W3CDTF">2021-02-07T01:13:00Z</dcterms:modified>
</cp:coreProperties>
</file>